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D06" w:rsidRPr="00337897" w:rsidRDefault="00EF7D06" w:rsidP="00EF7D06">
      <w:pPr>
        <w:autoSpaceDE w:val="0"/>
        <w:autoSpaceDN w:val="0"/>
        <w:jc w:val="center"/>
        <w:rPr>
          <w:b/>
          <w:sz w:val="32"/>
          <w:szCs w:val="32"/>
          <w:u w:val="single"/>
        </w:rPr>
      </w:pPr>
      <w:r w:rsidRPr="00337897">
        <w:rPr>
          <w:rFonts w:hint="eastAsia"/>
          <w:b/>
          <w:sz w:val="32"/>
          <w:szCs w:val="32"/>
          <w:u w:val="single"/>
        </w:rPr>
        <w:t>アイスクリーム白書２０１４より</w:t>
      </w:r>
    </w:p>
    <w:p w:rsidR="00EF7D06" w:rsidRDefault="00EF7D06" w:rsidP="00EF7D06">
      <w:pPr>
        <w:autoSpaceDE w:val="0"/>
        <w:autoSpaceDN w:val="0"/>
      </w:pPr>
      <w:r>
        <w:rPr>
          <w:rFonts w:hint="eastAsia"/>
        </w:rPr>
        <w:t>１．アイスクリームのよいところは？（複数回答）</w:t>
      </w:r>
    </w:p>
    <w:p w:rsidR="00EF7D06" w:rsidRDefault="00EF7D06" w:rsidP="00EF7D06">
      <w:pPr>
        <w:autoSpaceDE w:val="0"/>
        <w:autoSpaceDN w:val="0"/>
      </w:pPr>
      <w:r>
        <w:rPr>
          <w:noProof/>
        </w:rPr>
        <w:drawing>
          <wp:inline distT="0" distB="0" distL="0" distR="0" wp14:anchorId="62E62C2D" wp14:editId="3339B4EE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F7D06" w:rsidRDefault="00EF7D06" w:rsidP="00EF7D06">
      <w:pPr>
        <w:autoSpaceDE w:val="0"/>
        <w:autoSpaceDN w:val="0"/>
      </w:pPr>
      <w:r>
        <w:rPr>
          <w:rFonts w:hint="eastAsia"/>
        </w:rPr>
        <w:t>２．1回に購入するアイスクリームの金額</w:t>
      </w:r>
    </w:p>
    <w:p w:rsidR="00EF7D06" w:rsidRDefault="00EF7D06" w:rsidP="00EF7D06">
      <w:r>
        <w:rPr>
          <w:rFonts w:hint="eastAsia"/>
          <w:noProof/>
        </w:rPr>
        <w:drawing>
          <wp:inline distT="0" distB="0" distL="0" distR="0" wp14:anchorId="47DEEE98" wp14:editId="4E7418C8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D581C" w:rsidRDefault="007D581C" w:rsidP="00D918E3">
      <w:pPr>
        <w:autoSpaceDE w:val="0"/>
        <w:autoSpaceDN w:val="0"/>
      </w:pPr>
      <w:bookmarkStart w:id="0" w:name="_GoBack"/>
      <w:bookmarkEnd w:id="0"/>
    </w:p>
    <w:sectPr w:rsidR="007D58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D06" w:rsidRDefault="00EF7D06" w:rsidP="00EF7D06">
      <w:r>
        <w:separator/>
      </w:r>
    </w:p>
  </w:endnote>
  <w:endnote w:type="continuationSeparator" w:id="0">
    <w:p w:rsidR="00EF7D06" w:rsidRDefault="00EF7D06" w:rsidP="00EF7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D06" w:rsidRDefault="00EF7D06" w:rsidP="00EF7D06">
      <w:r>
        <w:separator/>
      </w:r>
    </w:p>
  </w:footnote>
  <w:footnote w:type="continuationSeparator" w:id="0">
    <w:p w:rsidR="00EF7D06" w:rsidRDefault="00EF7D06" w:rsidP="00EF7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36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2B2013"/>
    <w:rsid w:val="007D581C"/>
    <w:rsid w:val="00D918E3"/>
    <w:rsid w:val="00E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E3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D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D06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EF7D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D06"/>
    <w:rPr>
      <w:rFonts w:ascii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％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dLbls>
            <c:numFmt formatCode="#,##0.0_);[Red]\(#,##0.0\)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Sheet1!$A$2:$A$8</c:f>
              <c:strCache>
                <c:ptCount val="7"/>
                <c:pt idx="0">
                  <c:v>おいしい</c:v>
                </c:pt>
                <c:pt idx="1">
                  <c:v>手軽に食べやすい</c:v>
                </c:pt>
                <c:pt idx="2">
                  <c:v>手軽に買える</c:v>
                </c:pt>
                <c:pt idx="3">
                  <c:v>形状・フレーバーの種類がたくさんある</c:v>
                </c:pt>
                <c:pt idx="4">
                  <c:v>長期保存ができる</c:v>
                </c:pt>
                <c:pt idx="5">
                  <c:v>いろんな場面で楽しめる</c:v>
                </c:pt>
                <c:pt idx="6">
                  <c:v>好きな人が多い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>
                  <c:v>89.5</c:v>
                </c:pt>
                <c:pt idx="1">
                  <c:v>59.3</c:v>
                </c:pt>
                <c:pt idx="2">
                  <c:v>58.7</c:v>
                </c:pt>
                <c:pt idx="3">
                  <c:v>46.7</c:v>
                </c:pt>
                <c:pt idx="4">
                  <c:v>24.8</c:v>
                </c:pt>
                <c:pt idx="5">
                  <c:v>13</c:v>
                </c:pt>
                <c:pt idx="6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EB-4464-BB36-22E0E457F7A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52748296"/>
        <c:axId val="252752608"/>
      </c:barChart>
      <c:catAx>
        <c:axId val="2527482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2752608"/>
        <c:crosses val="autoZero"/>
        <c:auto val="1"/>
        <c:lblAlgn val="ctr"/>
        <c:lblOffset val="100"/>
        <c:noMultiLvlLbl val="0"/>
      </c:catAx>
      <c:valAx>
        <c:axId val="252752608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単位：％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0.0" sourceLinked="1"/>
        <c:majorTickMark val="none"/>
        <c:minorTickMark val="none"/>
        <c:tickLblPos val="nextTo"/>
        <c:crossAx val="252748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％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alpha val="90000"/>
                </a:schemeClr>
              </a:solidFill>
              <a:ln w="19050">
                <a:solidFill>
                  <a:schemeClr val="accent1">
                    <a:lumMod val="75000"/>
                  </a:schemeClr>
                </a:solidFill>
              </a:ln>
              <a:effectLst>
                <a:innerShdw blurRad="114300">
                  <a:schemeClr val="accent1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1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3F0-4D9C-A554-EB1574523FC2}"/>
              </c:ext>
            </c:extLst>
          </c:dPt>
          <c:dPt>
            <c:idx val="1"/>
            <c:bubble3D val="0"/>
            <c:spPr>
              <a:solidFill>
                <a:schemeClr val="accent2">
                  <a:alpha val="90000"/>
                </a:schemeClr>
              </a:solidFill>
              <a:ln w="19050">
                <a:solidFill>
                  <a:schemeClr val="accent2">
                    <a:lumMod val="75000"/>
                  </a:schemeClr>
                </a:solidFill>
              </a:ln>
              <a:effectLst>
                <a:innerShdw blurRad="114300">
                  <a:schemeClr val="accent2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2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3F0-4D9C-A554-EB1574523FC2}"/>
              </c:ext>
            </c:extLst>
          </c:dPt>
          <c:dPt>
            <c:idx val="2"/>
            <c:bubble3D val="0"/>
            <c:spPr>
              <a:solidFill>
                <a:schemeClr val="accent3">
                  <a:alpha val="90000"/>
                </a:schemeClr>
              </a:solidFill>
              <a:ln w="19050">
                <a:solidFill>
                  <a:schemeClr val="accent3">
                    <a:lumMod val="75000"/>
                  </a:schemeClr>
                </a:solidFill>
              </a:ln>
              <a:effectLst>
                <a:innerShdw blurRad="114300">
                  <a:schemeClr val="accent3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3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3F0-4D9C-A554-EB1574523FC2}"/>
              </c:ext>
            </c:extLst>
          </c:dPt>
          <c:dPt>
            <c:idx val="3"/>
            <c:bubble3D val="0"/>
            <c:spPr>
              <a:solidFill>
                <a:schemeClr val="accent4">
                  <a:alpha val="90000"/>
                </a:schemeClr>
              </a:solidFill>
              <a:ln w="19050">
                <a:solidFill>
                  <a:schemeClr val="accent4">
                    <a:lumMod val="75000"/>
                  </a:schemeClr>
                </a:solidFill>
              </a:ln>
              <a:effectLst>
                <a:innerShdw blurRad="114300">
                  <a:schemeClr val="accent4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4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3F0-4D9C-A554-EB1574523FC2}"/>
              </c:ext>
            </c:extLst>
          </c:dPt>
          <c:dPt>
            <c:idx val="4"/>
            <c:bubble3D val="0"/>
            <c:spPr>
              <a:solidFill>
                <a:schemeClr val="accent5">
                  <a:alpha val="90000"/>
                </a:schemeClr>
              </a:solidFill>
              <a:ln w="19050">
                <a:solidFill>
                  <a:schemeClr val="accent5">
                    <a:lumMod val="75000"/>
                  </a:schemeClr>
                </a:solidFill>
              </a:ln>
              <a:effectLst>
                <a:innerShdw blurRad="114300">
                  <a:schemeClr val="accent5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5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3F0-4D9C-A554-EB1574523FC2}"/>
              </c:ext>
            </c:extLst>
          </c:dPt>
          <c:dPt>
            <c:idx val="5"/>
            <c:bubble3D val="0"/>
            <c:spPr>
              <a:solidFill>
                <a:schemeClr val="accent6">
                  <a:alpha val="90000"/>
                </a:schemeClr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  <a:effectLst>
                <a:innerShdw blurRad="114300">
                  <a:schemeClr val="accent6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6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3F0-4D9C-A554-EB1574523FC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  <a:alpha val="90000"/>
                </a:schemeClr>
              </a:solidFill>
              <a:ln w="19050">
                <a:solidFill>
                  <a:schemeClr val="accent1">
                    <a:lumMod val="60000"/>
                    <a:lumMod val="75000"/>
                  </a:schemeClr>
                </a:solidFill>
              </a:ln>
              <a:effectLst>
                <a:innerShdw blurRad="114300">
                  <a:schemeClr val="accent1">
                    <a:lumMod val="60000"/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1">
                    <a:lumMod val="60000"/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3F0-4D9C-A554-EB1574523FC2}"/>
              </c:ext>
            </c:extLst>
          </c:dPt>
          <c:dLbls>
            <c:dLbl>
              <c:idx val="0"/>
              <c:numFmt formatCode="0.0%" sourceLinked="0"/>
              <c:spPr>
                <a:solidFill>
                  <a:sysClr val="window" lastClr="FFFFFF">
                    <a:alpha val="90000"/>
                  </a:sysClr>
                </a:solidFill>
                <a:ln w="12700" cap="flat" cmpd="sng" algn="ctr">
                  <a:solidFill>
                    <a:srgbClr val="5B9BD5"/>
                  </a:solidFill>
                  <a:round/>
                </a:ln>
                <a:effectLst>
                  <a:outerShdw blurRad="50800" dist="38100" dir="2700000" algn="tl" rotWithShape="0">
                    <a:srgbClr val="5B9BD5">
                      <a:lumMod val="75000"/>
                      <a:alpha val="40000"/>
                    </a:srgb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23F0-4D9C-A554-EB1574523FC2}"/>
                </c:ext>
              </c:extLst>
            </c:dLbl>
            <c:dLbl>
              <c:idx val="1"/>
              <c:numFmt formatCode="0.0%" sourceLinked="0"/>
              <c:spPr>
                <a:solidFill>
                  <a:sysClr val="window" lastClr="FFFFFF">
                    <a:alpha val="90000"/>
                  </a:sysClr>
                </a:solidFill>
                <a:ln w="12700" cap="flat" cmpd="sng" algn="ctr">
                  <a:solidFill>
                    <a:srgbClr val="5B9BD5"/>
                  </a:solidFill>
                  <a:round/>
                </a:ln>
                <a:effectLst>
                  <a:outerShdw blurRad="50800" dist="38100" dir="2700000" algn="tl" rotWithShape="0">
                    <a:srgbClr val="5B9BD5">
                      <a:lumMod val="75000"/>
                      <a:alpha val="40000"/>
                    </a:srgb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2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23F0-4D9C-A554-EB1574523FC2}"/>
                </c:ext>
              </c:extLst>
            </c:dLbl>
            <c:dLbl>
              <c:idx val="2"/>
              <c:numFmt formatCode="0.0%" sourceLinked="0"/>
              <c:spPr>
                <a:solidFill>
                  <a:sysClr val="window" lastClr="FFFFFF">
                    <a:alpha val="90000"/>
                  </a:sysClr>
                </a:solidFill>
                <a:ln w="12700" cap="flat" cmpd="sng" algn="ctr">
                  <a:solidFill>
                    <a:srgbClr val="5B9BD5"/>
                  </a:solidFill>
                  <a:round/>
                </a:ln>
                <a:effectLst>
                  <a:outerShdw blurRad="50800" dist="38100" dir="2700000" algn="tl" rotWithShape="0">
                    <a:srgbClr val="5B9BD5">
                      <a:lumMod val="75000"/>
                      <a:alpha val="40000"/>
                    </a:srgb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3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23F0-4D9C-A554-EB1574523FC2}"/>
                </c:ext>
              </c:extLst>
            </c:dLbl>
            <c:dLbl>
              <c:idx val="3"/>
              <c:numFmt formatCode="0.0%" sourceLinked="0"/>
              <c:spPr>
                <a:solidFill>
                  <a:sysClr val="window" lastClr="FFFFFF">
                    <a:alpha val="90000"/>
                  </a:sysClr>
                </a:solidFill>
                <a:ln w="12700" cap="flat" cmpd="sng" algn="ctr">
                  <a:solidFill>
                    <a:srgbClr val="5B9BD5"/>
                  </a:solidFill>
                  <a:round/>
                </a:ln>
                <a:effectLst>
                  <a:outerShdw blurRad="50800" dist="38100" dir="2700000" algn="tl" rotWithShape="0">
                    <a:srgbClr val="5B9BD5">
                      <a:lumMod val="75000"/>
                      <a:alpha val="40000"/>
                    </a:srgb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4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23F0-4D9C-A554-EB1574523FC2}"/>
                </c:ext>
              </c:extLst>
            </c:dLbl>
            <c:dLbl>
              <c:idx val="4"/>
              <c:numFmt formatCode="0.0%" sourceLinked="0"/>
              <c:spPr>
                <a:solidFill>
                  <a:sysClr val="window" lastClr="FFFFFF">
                    <a:alpha val="90000"/>
                  </a:sysClr>
                </a:solidFill>
                <a:ln w="12700" cap="flat" cmpd="sng" algn="ctr">
                  <a:solidFill>
                    <a:srgbClr val="5B9BD5"/>
                  </a:solidFill>
                  <a:round/>
                </a:ln>
                <a:effectLst>
                  <a:outerShdw blurRad="50800" dist="38100" dir="2700000" algn="tl" rotWithShape="0">
                    <a:srgbClr val="5B9BD5">
                      <a:lumMod val="75000"/>
                      <a:alpha val="40000"/>
                    </a:srgb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5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23F0-4D9C-A554-EB1574523FC2}"/>
                </c:ext>
              </c:extLst>
            </c:dLbl>
            <c:dLbl>
              <c:idx val="5"/>
              <c:numFmt formatCode="0.0%" sourceLinked="0"/>
              <c:spPr>
                <a:solidFill>
                  <a:sysClr val="window" lastClr="FFFFFF">
                    <a:alpha val="90000"/>
                  </a:sysClr>
                </a:solidFill>
                <a:ln w="12700" cap="flat" cmpd="sng" algn="ctr">
                  <a:solidFill>
                    <a:srgbClr val="5B9BD5"/>
                  </a:solidFill>
                  <a:round/>
                </a:ln>
                <a:effectLst>
                  <a:outerShdw blurRad="50800" dist="38100" dir="2700000" algn="tl" rotWithShape="0">
                    <a:srgbClr val="5B9BD5">
                      <a:lumMod val="75000"/>
                      <a:alpha val="40000"/>
                    </a:srgb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6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23F0-4D9C-A554-EB1574523FC2}"/>
                </c:ext>
              </c:extLst>
            </c:dLbl>
            <c:dLbl>
              <c:idx val="6"/>
              <c:layout>
                <c:manualLayout>
                  <c:x val="8.2698091125250922E-2"/>
                  <c:y val="1.2094335819391252E-2"/>
                </c:manualLayout>
              </c:layout>
              <c:numFmt formatCode="0.0%" sourceLinked="0"/>
              <c:spPr>
                <a:solidFill>
                  <a:sysClr val="window" lastClr="FFFFFF">
                    <a:alpha val="90000"/>
                  </a:sysClr>
                </a:solidFill>
                <a:ln w="12700" cap="flat" cmpd="sng" algn="ctr">
                  <a:solidFill>
                    <a:srgbClr val="5B9BD5"/>
                  </a:solidFill>
                  <a:round/>
                </a:ln>
                <a:effectLst>
                  <a:outerShdw blurRad="50800" dist="38100" dir="2700000" algn="tl" rotWithShape="0">
                    <a:srgbClr val="5B9BD5">
                      <a:lumMod val="75000"/>
                      <a:alpha val="40000"/>
                    </a:srgb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>
                          <a:lumMod val="60000"/>
                        </a:schemeClr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23F0-4D9C-A554-EB1574523FC2}"/>
                </c:ext>
              </c:extLst>
            </c:dLbl>
            <c:numFmt formatCode="0.0%" sourceLinked="0"/>
            <c:spPr>
              <a:solidFill>
                <a:sysClr val="window" lastClr="FFFFFF">
                  <a:alpha val="90000"/>
                </a:sysClr>
              </a:solidFill>
              <a:ln w="12700" cap="flat" cmpd="sng" algn="ctr">
                <a:solidFill>
                  <a:srgbClr val="5B9BD5"/>
                </a:solidFill>
                <a:round/>
              </a:ln>
              <a:effectLst>
                <a:outerShdw blurRad="50800" dist="38100" dir="2700000" algn="tl" rotWithShape="0">
                  <a:srgbClr val="5B9BD5">
                    <a:lumMod val="75000"/>
                    <a:alpha val="40000"/>
                  </a:srgbClr>
                </a:outerShdw>
              </a:effectLst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200円未満</c:v>
                </c:pt>
                <c:pt idx="1">
                  <c:v>200円台</c:v>
                </c:pt>
                <c:pt idx="2">
                  <c:v>300円台</c:v>
                </c:pt>
                <c:pt idx="3">
                  <c:v>400円台</c:v>
                </c:pt>
                <c:pt idx="4">
                  <c:v>500円台</c:v>
                </c:pt>
                <c:pt idx="5">
                  <c:v>600円台</c:v>
                </c:pt>
                <c:pt idx="6">
                  <c:v>700円以上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 formatCode="General">
                  <c:v>43.4</c:v>
                </c:pt>
                <c:pt idx="1">
                  <c:v>19.5</c:v>
                </c:pt>
                <c:pt idx="2">
                  <c:v>18.2</c:v>
                </c:pt>
                <c:pt idx="3">
                  <c:v>4.8</c:v>
                </c:pt>
                <c:pt idx="4">
                  <c:v>7.3</c:v>
                </c:pt>
                <c:pt idx="5">
                  <c:v>2.2999999999999998</c:v>
                </c:pt>
                <c:pt idx="6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23F0-4D9C-A554-EB1574523FC2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9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3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8100" tIns="19050" rIns="38100" bIns="19050" anchor="ctr" anchorCtr="1">
      <a:spAutoFit/>
    </cs:bodyPr>
  </cs:dataLabel>
  <cs:dataLabelCallout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tx1"/>
    </cs:fontRef>
    <cs:spPr>
      <a:solidFill>
        <a:schemeClr val="phClr">
          <a:alpha val="90000"/>
        </a:schemeClr>
      </a:solidFill>
      <a:ln w="19050">
        <a:solidFill>
          <a:schemeClr val="phClr">
            <a:lumMod val="75000"/>
          </a:schemeClr>
        </a:solidFill>
      </a:ln>
      <a:effectLst>
        <a:innerShdw blurRad="114300">
          <a:schemeClr val="phClr">
            <a:lumMod val="75000"/>
          </a:schemeClr>
        </a:innerShdw>
      </a:effectLst>
      <a:scene3d>
        <a:camera prst="orthographicFront"/>
        <a:lightRig rig="threePt" dir="t"/>
      </a:scene3d>
      <a:sp3d contourW="19050" prstMaterial="flat">
        <a:contourClr>
          <a:schemeClr val="accent4">
            <a:lumMod val="75000"/>
          </a:schemeClr>
        </a:contourClr>
      </a:sp3d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2</cp:revision>
  <dcterms:created xsi:type="dcterms:W3CDTF">2016-09-26T09:45:00Z</dcterms:created>
  <dcterms:modified xsi:type="dcterms:W3CDTF">2016-09-26T09:45:00Z</dcterms:modified>
</cp:coreProperties>
</file>